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jc w:val="center"/>
        <w:rPr>
          <w:rFonts w:ascii="Times New Roman" w:hAnsi="Times New Roman" w:eastAsia="方正小标宋简体"/>
          <w:sz w:val="44"/>
          <w:szCs w:val="32"/>
        </w:rPr>
      </w:pPr>
      <w:r>
        <w:rPr>
          <w:rFonts w:ascii="Times New Roman" w:hAnsi="Times New Roman" w:eastAsia="方正小标宋简体"/>
          <w:sz w:val="44"/>
          <w:szCs w:val="32"/>
        </w:rPr>
        <w:t>开放实验积分评定标准表</w:t>
      </w:r>
    </w:p>
    <w:p>
      <w:pPr>
        <w:autoSpaceDE w:val="0"/>
        <w:autoSpaceDN w:val="0"/>
        <w:adjustRightInd w:val="0"/>
        <w:spacing w:line="500" w:lineRule="exact"/>
        <w:jc w:val="center"/>
        <w:rPr>
          <w:rFonts w:ascii="Times New Roman" w:hAnsi="Times New Roman" w:eastAsia="仿宋_GB2312"/>
          <w:b/>
          <w:sz w:val="32"/>
          <w:szCs w:val="32"/>
        </w:rPr>
      </w:pPr>
    </w:p>
    <w:p>
      <w:pPr>
        <w:autoSpaceDE w:val="0"/>
        <w:autoSpaceDN w:val="0"/>
        <w:adjustRightInd w:val="0"/>
        <w:spacing w:line="500" w:lineRule="exact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开放实验积分=A*B*C</w:t>
      </w: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spacing w:line="5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1．A为开放实验项目工作量系数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教务部根据申报项目内容与性质核定该课题的开设学时数。核定学时数的1/32为系数A。（A值最大不超过2）</w:t>
      </w:r>
    </w:p>
    <w:p>
      <w:pPr>
        <w:spacing w:line="5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2．B为开放实验项目难度系数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教务部组织专家对开放实验项目的复杂与难易程度等进行评审，根据评审结果确定该系数。</w:t>
      </w:r>
    </w:p>
    <w:tbl>
      <w:tblPr>
        <w:tblStyle w:val="4"/>
        <w:tblW w:w="71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1"/>
        <w:gridCol w:w="2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项目评级情况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系数B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4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优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良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4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中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不合格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0</w:t>
            </w:r>
          </w:p>
        </w:tc>
      </w:tr>
    </w:tbl>
    <w:p>
      <w:pPr>
        <w:spacing w:line="5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3．C为学生开放实验项目成绩系数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由开放实验项目指导教师，结合学生参与开放实验项目期间的表现与结题报告的撰写情况，对学生进行百分制评价，根据学生得分情况确定该系数。</w:t>
      </w:r>
    </w:p>
    <w:tbl>
      <w:tblPr>
        <w:tblStyle w:val="4"/>
        <w:tblW w:w="71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9"/>
        <w:gridCol w:w="20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学生得分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系数C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100~90（含90）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90~80分（含80）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0.9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80-60分（含60）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0.7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60分以下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0</w:t>
            </w:r>
          </w:p>
        </w:tc>
      </w:tr>
    </w:tbl>
    <w:p>
      <w:pPr>
        <w:rPr>
          <w:rFonts w:ascii="Times New Roman" w:hAnsi="Times New Roman" w:eastAsia="仿宋_GB2312"/>
          <w:sz w:val="32"/>
          <w:szCs w:val="32"/>
        </w:rPr>
      </w:pPr>
    </w:p>
    <w:tbl>
      <w:tblPr>
        <w:tblStyle w:val="3"/>
        <w:tblW w:w="89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7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备注</w:t>
            </w:r>
          </w:p>
        </w:tc>
        <w:tc>
          <w:tcPr>
            <w:tcW w:w="7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证明材料：</w:t>
            </w:r>
          </w:p>
          <w:p>
            <w:pPr>
              <w:pStyle w:val="5"/>
              <w:numPr>
                <w:ilvl w:val="0"/>
                <w:numId w:val="1"/>
              </w:numPr>
              <w:autoSpaceDE w:val="0"/>
              <w:autoSpaceDN w:val="0"/>
              <w:adjustRightInd w:val="0"/>
              <w:ind w:firstLineChars="0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教务部提供开放实验项目对应系数A和B值的证明：每学期公示开放实验项目时给出系数A和B值；</w:t>
            </w:r>
          </w:p>
          <w:p>
            <w:pPr>
              <w:pStyle w:val="5"/>
              <w:numPr>
                <w:ilvl w:val="0"/>
                <w:numId w:val="1"/>
              </w:numPr>
              <w:autoSpaceDE w:val="0"/>
              <w:autoSpaceDN w:val="0"/>
              <w:adjustRightInd w:val="0"/>
              <w:ind w:firstLineChars="0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教务部提供学生开放实验项目成绩系数C值的证明：于完成开放实验项目结题后，给出系数C值。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44DB5"/>
    <w:multiLevelType w:val="multilevel"/>
    <w:tmpl w:val="42F44DB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B96A99"/>
    <w:rsid w:val="4BB96A9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3578;&#26494;&#30000;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2019-12-03T08:18:00Z</dcterms:created>
  <dc:creator>admin</dc:creator>
  <cp:lastModifiedBy>admin</cp:lastModifiedBy>
  <dcterms:modified xsi:type="dcterms:W3CDTF">2019-12-03T08:19:01Z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